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82" w:rsidRDefault="00C84382" w:rsidP="008F6425">
      <w:pPr>
        <w:jc w:val="center"/>
        <w:rPr>
          <w:rFonts w:ascii="Cambria" w:hAnsi="Cambria"/>
          <w:b/>
        </w:rPr>
      </w:pPr>
      <w:r w:rsidRPr="003273F9">
        <w:rPr>
          <w:rFonts w:ascii="Cambria" w:hAnsi="Cambria"/>
          <w:b/>
        </w:rPr>
        <w:t>Republic of the Union of Myanmar</w:t>
      </w:r>
    </w:p>
    <w:p w:rsidR="00D66DF6" w:rsidRPr="003273F9" w:rsidRDefault="00D66DF6" w:rsidP="008F6425">
      <w:pPr>
        <w:jc w:val="center"/>
        <w:rPr>
          <w:rFonts w:ascii="Cambria" w:hAnsi="Cambria"/>
          <w:b/>
        </w:rPr>
      </w:pPr>
      <w:r w:rsidRPr="00D66DF6">
        <w:rPr>
          <w:rFonts w:ascii="Cambria" w:hAnsi="Cambria"/>
          <w:b/>
        </w:rPr>
        <w:t xml:space="preserve">Administrative </w:t>
      </w:r>
      <w:proofErr w:type="gramStart"/>
      <w:r w:rsidRPr="00D66DF6">
        <w:rPr>
          <w:rFonts w:ascii="Cambria" w:hAnsi="Cambria"/>
          <w:b/>
        </w:rPr>
        <w:t>Assistant</w:t>
      </w:r>
      <w:r w:rsidR="00522CB2">
        <w:rPr>
          <w:rFonts w:ascii="Cambria" w:hAnsi="Cambria"/>
          <w:b/>
        </w:rPr>
        <w:t xml:space="preserve"> </w:t>
      </w:r>
      <w:r w:rsidRPr="00D66DF6">
        <w:rPr>
          <w:rFonts w:ascii="Cambria" w:hAnsi="Cambria"/>
          <w:b/>
        </w:rPr>
        <w:t xml:space="preserve"> for</w:t>
      </w:r>
      <w:proofErr w:type="gramEnd"/>
      <w:r w:rsidRPr="00D66DF6">
        <w:rPr>
          <w:rFonts w:ascii="Cambria" w:hAnsi="Cambria"/>
          <w:b/>
        </w:rPr>
        <w:t xml:space="preserve"> TSR Project Implementation Support (PTD)</w:t>
      </w:r>
    </w:p>
    <w:p w:rsidR="008F6425" w:rsidRPr="003273F9" w:rsidRDefault="008F6425" w:rsidP="008F6425">
      <w:pPr>
        <w:jc w:val="center"/>
        <w:rPr>
          <w:rFonts w:ascii="Cambria" w:hAnsi="Cambria"/>
          <w:b/>
        </w:rPr>
      </w:pPr>
      <w:r w:rsidRPr="003273F9">
        <w:rPr>
          <w:rFonts w:ascii="Cambria" w:hAnsi="Cambria"/>
          <w:b/>
        </w:rPr>
        <w:t>Terms of Reference</w:t>
      </w:r>
    </w:p>
    <w:p w:rsidR="00C84382" w:rsidRPr="000C14E3" w:rsidRDefault="000C14E3" w:rsidP="008F6425">
      <w:pPr>
        <w:jc w:val="center"/>
        <w:rPr>
          <w:rFonts w:ascii="Cambria" w:hAnsi="Cambria"/>
          <w:b/>
        </w:rPr>
      </w:pPr>
      <w:r w:rsidRPr="000C14E3">
        <w:rPr>
          <w:rFonts w:ascii="Cambria" w:hAnsi="Cambria"/>
          <w:b/>
        </w:rPr>
        <w:t>C</w:t>
      </w:r>
      <w:r w:rsidR="00D66DF6">
        <w:rPr>
          <w:rFonts w:ascii="Cambria" w:hAnsi="Cambria"/>
          <w:b/>
        </w:rPr>
        <w:t xml:space="preserve"> </w:t>
      </w:r>
      <w:r w:rsidRPr="000C14E3">
        <w:rPr>
          <w:rFonts w:ascii="Cambria" w:hAnsi="Cambria"/>
          <w:b/>
        </w:rPr>
        <w:t>4.8</w:t>
      </w:r>
      <w:r w:rsidR="0032722C">
        <w:rPr>
          <w:rFonts w:ascii="Cambria" w:hAnsi="Cambria"/>
          <w:b/>
        </w:rPr>
        <w:t xml:space="preserve"> A</w:t>
      </w:r>
    </w:p>
    <w:p w:rsidR="008F6425" w:rsidRPr="003273F9" w:rsidRDefault="008F6425" w:rsidP="008F6425">
      <w:pPr>
        <w:rPr>
          <w:rFonts w:ascii="Cambria" w:hAnsi="Cambria"/>
          <w:b/>
          <w:sz w:val="22"/>
          <w:szCs w:val="22"/>
        </w:rPr>
      </w:pPr>
    </w:p>
    <w:p w:rsidR="00AF6FB1" w:rsidRPr="003273F9" w:rsidRDefault="00AF6FB1" w:rsidP="00AF6FB1">
      <w:pPr>
        <w:spacing w:line="276" w:lineRule="auto"/>
        <w:rPr>
          <w:rFonts w:ascii="Cambria" w:hAnsi="Cambria"/>
          <w:b/>
          <w:sz w:val="22"/>
          <w:szCs w:val="22"/>
        </w:rPr>
      </w:pPr>
      <w:r w:rsidRPr="003273F9">
        <w:rPr>
          <w:rFonts w:ascii="Cambria" w:hAnsi="Cambria"/>
          <w:b/>
          <w:sz w:val="22"/>
          <w:szCs w:val="22"/>
        </w:rPr>
        <w:t>A.</w:t>
      </w:r>
      <w:r w:rsidRPr="003273F9">
        <w:rPr>
          <w:rFonts w:ascii="Cambria" w:hAnsi="Cambria"/>
          <w:b/>
          <w:sz w:val="22"/>
          <w:szCs w:val="22"/>
        </w:rPr>
        <w:tab/>
        <w:t>Background</w:t>
      </w:r>
    </w:p>
    <w:p w:rsidR="009F56DB" w:rsidRPr="003273F9" w:rsidRDefault="009F56DB" w:rsidP="009F56DB">
      <w:pPr>
        <w:pStyle w:val="ListParagraph"/>
        <w:spacing w:after="0"/>
        <w:ind w:left="0"/>
        <w:jc w:val="both"/>
        <w:rPr>
          <w:rFonts w:ascii="Cambria" w:eastAsia="Times New Roman" w:hAnsi="Cambria"/>
          <w:b/>
        </w:rPr>
      </w:pPr>
    </w:p>
    <w:p w:rsidR="00AF6FB1" w:rsidRPr="003273F9" w:rsidRDefault="00AF6FB1" w:rsidP="009F56DB">
      <w:pPr>
        <w:pStyle w:val="ListParagraph"/>
        <w:spacing w:after="0"/>
        <w:ind w:left="0"/>
        <w:jc w:val="both"/>
        <w:rPr>
          <w:rFonts w:ascii="Cambria" w:hAnsi="Cambria"/>
        </w:rPr>
      </w:pPr>
      <w:r w:rsidRPr="003273F9">
        <w:rPr>
          <w:rFonts w:ascii="Cambria" w:hAnsi="Cambria"/>
        </w:rPr>
        <w:t xml:space="preserve">The Government of the Republic of the Union of Myanmar (Government) has since 2013 embarked on a broad and wide-ranging suite of </w:t>
      </w:r>
      <w:r w:rsidR="00F830F4" w:rsidRPr="003273F9">
        <w:rPr>
          <w:rFonts w:ascii="Cambria" w:hAnsi="Cambria"/>
        </w:rPr>
        <w:t>sectorial</w:t>
      </w:r>
      <w:r w:rsidRPr="003273F9">
        <w:rPr>
          <w:rFonts w:ascii="Cambria" w:hAnsi="Cambria"/>
        </w:rPr>
        <w:t xml:space="preserve"> reforms.  In support of these reforms, the World Bank financed a project under a credit from the International Development Association (World Bank Project) which provided for a wide range of support to the Government.</w:t>
      </w:r>
    </w:p>
    <w:p w:rsidR="009F56DB" w:rsidRPr="003273F9" w:rsidRDefault="009F56DB" w:rsidP="009F56DB">
      <w:pPr>
        <w:pStyle w:val="ListParagraph"/>
        <w:spacing w:after="0"/>
        <w:ind w:left="0"/>
        <w:jc w:val="both"/>
        <w:rPr>
          <w:rFonts w:ascii="Cambria" w:eastAsia="Times New Roman" w:hAnsi="Cambria"/>
        </w:rPr>
      </w:pPr>
    </w:p>
    <w:p w:rsidR="00AF6FB1" w:rsidRPr="003273F9" w:rsidRDefault="00AF6FB1" w:rsidP="009F56DB">
      <w:pPr>
        <w:pStyle w:val="ListParagraph"/>
        <w:spacing w:after="0"/>
        <w:ind w:left="0"/>
        <w:jc w:val="both"/>
        <w:rPr>
          <w:rFonts w:ascii="Cambria" w:hAnsi="Cambria"/>
        </w:rPr>
      </w:pPr>
      <w:r w:rsidRPr="003273F9">
        <w:rPr>
          <w:rFonts w:ascii="Cambria" w:hAnsi="Cambria"/>
        </w:rPr>
        <w:t>The ICT sector in Myanmar has undergone rapid and fundamental changes in the past five years.  Notable among the achievements are (a) the introduction of competitive ICT and telecommunications services through the licensing of new operators, (b) the elaboration of a new law in 2013, along with regulations, that enabled the first wave of reforms, (c) the establishment of an independent regulatory function for the telecommunications sector, and (d) a revision of the 2013 law (the draft revised telecommunications bill and a bill establishing the independent regulator are completed but have not been adopted by the Government). The Economic Policy of the Republic of the Union of Myanmar was launched on 29th July 2016, which outlines 12-point policy ranging from the privatization of some state-owned enterprises to the development of infrastructures including electrification facilities and ports to implementing an ID card system, the Digital Government Strategy and the e-Government System. Also, the Myanmar ICT Development Master Plans (2005-2030) and Myanmar e-Governance Master Plan (2016) include areas of Cyber Security, e-Commerce and e-Government.</w:t>
      </w:r>
    </w:p>
    <w:p w:rsidR="009F56DB" w:rsidRPr="003273F9" w:rsidRDefault="009F56DB" w:rsidP="009F56DB">
      <w:pPr>
        <w:tabs>
          <w:tab w:val="left" w:pos="720"/>
        </w:tabs>
        <w:spacing w:line="276" w:lineRule="auto"/>
        <w:rPr>
          <w:rFonts w:ascii="Cambria" w:eastAsia="Calibri" w:hAnsi="Cambria"/>
          <w:sz w:val="22"/>
          <w:szCs w:val="22"/>
        </w:rPr>
      </w:pPr>
    </w:p>
    <w:p w:rsidR="009F56DB" w:rsidRPr="003273F9" w:rsidRDefault="009F56DB" w:rsidP="00522CB2">
      <w:pPr>
        <w:autoSpaceDE w:val="0"/>
        <w:autoSpaceDN w:val="0"/>
        <w:adjustRightInd w:val="0"/>
        <w:spacing w:line="276" w:lineRule="auto"/>
        <w:jc w:val="both"/>
        <w:rPr>
          <w:rFonts w:ascii="Cambria" w:eastAsia="Calibri" w:hAnsi="Cambria"/>
          <w:sz w:val="22"/>
          <w:szCs w:val="22"/>
        </w:rPr>
      </w:pPr>
      <w:r w:rsidRPr="003273F9">
        <w:rPr>
          <w:rFonts w:ascii="Cambria" w:eastAsia="Calibri" w:hAnsi="Cambria"/>
          <w:sz w:val="22"/>
          <w:szCs w:val="22"/>
        </w:rPr>
        <w:t>The development objectives of the project are to: (a) improve the enabling environment for the telecommunications sector and extend coverage in selected remote pilot locations; and (b) establish priority e</w:t>
      </w:r>
      <w:r w:rsidR="00522CB2">
        <w:rPr>
          <w:rFonts w:ascii="Cambria" w:eastAsia="Calibri" w:hAnsi="Cambria"/>
          <w:sz w:val="22"/>
          <w:szCs w:val="22"/>
        </w:rPr>
        <w:t>-</w:t>
      </w:r>
      <w:r w:rsidRPr="003273F9">
        <w:rPr>
          <w:rFonts w:ascii="Cambria" w:eastAsia="Calibri" w:hAnsi="Cambria"/>
          <w:sz w:val="22"/>
          <w:szCs w:val="22"/>
        </w:rPr>
        <w:t xml:space="preserve">Government technological foundations and institutional capacity for Government to embark on its public sector reform program. </w:t>
      </w:r>
    </w:p>
    <w:p w:rsidR="009F56DB" w:rsidRPr="003273F9" w:rsidRDefault="009F56DB" w:rsidP="009F56DB">
      <w:pPr>
        <w:tabs>
          <w:tab w:val="left" w:pos="720"/>
        </w:tabs>
        <w:spacing w:line="276" w:lineRule="auto"/>
        <w:rPr>
          <w:rFonts w:ascii="Cambria" w:eastAsia="Calibri" w:hAnsi="Cambria"/>
          <w:sz w:val="22"/>
          <w:szCs w:val="22"/>
        </w:rPr>
      </w:pPr>
    </w:p>
    <w:p w:rsidR="00BA5CBB" w:rsidRDefault="00287FA7" w:rsidP="000C14E3">
      <w:pPr>
        <w:spacing w:after="160" w:line="259" w:lineRule="auto"/>
        <w:jc w:val="both"/>
        <w:rPr>
          <w:rFonts w:ascii="Cambria" w:eastAsia="Calibri" w:hAnsi="Cambria"/>
          <w:sz w:val="22"/>
          <w:szCs w:val="22"/>
        </w:rPr>
      </w:pPr>
      <w:r w:rsidRPr="003273F9">
        <w:rPr>
          <w:rFonts w:ascii="Cambria" w:eastAsia="Calibri" w:hAnsi="Cambria"/>
          <w:sz w:val="22"/>
          <w:szCs w:val="22"/>
        </w:rPr>
        <w:t xml:space="preserve">To pursue the above development objective, the project intends to conduct a joint World Bank and Ministry of Transport and Communication an </w:t>
      </w:r>
      <w:r w:rsidR="009F56DB" w:rsidRPr="003273F9">
        <w:rPr>
          <w:rFonts w:ascii="Cambria" w:eastAsia="Calibri" w:hAnsi="Cambria"/>
          <w:sz w:val="22"/>
          <w:szCs w:val="22"/>
        </w:rPr>
        <w:t>Implementation Support Mission</w:t>
      </w:r>
      <w:r w:rsidRPr="003273F9">
        <w:rPr>
          <w:rFonts w:ascii="Cambria" w:eastAsia="Calibri" w:hAnsi="Cambria"/>
          <w:sz w:val="22"/>
          <w:szCs w:val="22"/>
        </w:rPr>
        <w:t>. The Implementation Support Mission</w:t>
      </w:r>
      <w:r w:rsidR="009F56DB" w:rsidRPr="003273F9">
        <w:rPr>
          <w:rFonts w:ascii="Cambria" w:eastAsia="Calibri" w:hAnsi="Cambria"/>
          <w:sz w:val="22"/>
          <w:szCs w:val="22"/>
        </w:rPr>
        <w:t xml:space="preserve"> is integral part of the Bank’s implementation support and monitoring as stated in their article of agreements. During the missions, the Bank </w:t>
      </w:r>
      <w:r w:rsidR="00F830F4" w:rsidRPr="003273F9">
        <w:rPr>
          <w:rFonts w:ascii="Cambria" w:eastAsia="Calibri" w:hAnsi="Cambria"/>
          <w:sz w:val="22"/>
          <w:szCs w:val="22"/>
        </w:rPr>
        <w:t>validates</w:t>
      </w:r>
      <w:r w:rsidR="009F56DB" w:rsidRPr="003273F9">
        <w:rPr>
          <w:rFonts w:ascii="Cambria" w:eastAsia="Calibri" w:hAnsi="Cambria"/>
          <w:sz w:val="22"/>
          <w:szCs w:val="22"/>
        </w:rPr>
        <w:t xml:space="preserve"> and </w:t>
      </w:r>
      <w:proofErr w:type="gramStart"/>
      <w:r w:rsidR="009F56DB" w:rsidRPr="003273F9">
        <w:rPr>
          <w:rFonts w:ascii="Cambria" w:eastAsia="Calibri" w:hAnsi="Cambria"/>
          <w:sz w:val="22"/>
          <w:szCs w:val="22"/>
        </w:rPr>
        <w:t>review</w:t>
      </w:r>
      <w:proofErr w:type="gramEnd"/>
      <w:r w:rsidR="009F56DB" w:rsidRPr="003273F9">
        <w:rPr>
          <w:rFonts w:ascii="Cambria" w:eastAsia="Calibri" w:hAnsi="Cambria"/>
          <w:sz w:val="22"/>
          <w:szCs w:val="22"/>
        </w:rPr>
        <w:t xml:space="preserve"> the attainment of the project’s development objectives. The Bank also identifies implementation issues surrounding the project implementation and make recommendations to address those concerns.</w:t>
      </w:r>
    </w:p>
    <w:p w:rsidR="003273F9" w:rsidRPr="003273F9" w:rsidRDefault="003273F9" w:rsidP="008F6425">
      <w:pPr>
        <w:rPr>
          <w:rFonts w:ascii="Cambria" w:eastAsia="Calibri" w:hAnsi="Cambria"/>
          <w:sz w:val="22"/>
          <w:szCs w:val="22"/>
        </w:rPr>
      </w:pPr>
    </w:p>
    <w:p w:rsidR="00AF6FB1" w:rsidRPr="000C14E3" w:rsidRDefault="000C14E3" w:rsidP="00AF6FB1">
      <w:pPr>
        <w:spacing w:line="276" w:lineRule="auto"/>
        <w:rPr>
          <w:rFonts w:ascii="Cambria" w:hAnsi="Cambria"/>
          <w:b/>
          <w:sz w:val="22"/>
          <w:szCs w:val="22"/>
        </w:rPr>
      </w:pPr>
      <w:r>
        <w:rPr>
          <w:rFonts w:ascii="Cambria" w:hAnsi="Cambria"/>
          <w:b/>
          <w:sz w:val="22"/>
          <w:szCs w:val="22"/>
        </w:rPr>
        <w:t>B.</w:t>
      </w:r>
      <w:r>
        <w:rPr>
          <w:rFonts w:ascii="Cambria" w:hAnsi="Cambria"/>
          <w:b/>
          <w:sz w:val="22"/>
          <w:szCs w:val="22"/>
        </w:rPr>
        <w:tab/>
      </w:r>
      <w:r w:rsidR="00AF6FB1" w:rsidRPr="000C14E3">
        <w:rPr>
          <w:rFonts w:ascii="Cambria" w:hAnsi="Cambria"/>
          <w:b/>
          <w:sz w:val="22"/>
          <w:szCs w:val="22"/>
        </w:rPr>
        <w:t>Objectives</w:t>
      </w:r>
    </w:p>
    <w:p w:rsidR="00AF6FB1" w:rsidRPr="003273F9" w:rsidRDefault="00AF6FB1" w:rsidP="00AF6FB1">
      <w:pPr>
        <w:pStyle w:val="ListParagraph"/>
        <w:spacing w:after="0"/>
        <w:ind w:left="0"/>
        <w:jc w:val="both"/>
        <w:rPr>
          <w:rFonts w:ascii="Cambria" w:hAnsi="Cambria"/>
        </w:rPr>
      </w:pPr>
    </w:p>
    <w:p w:rsidR="00BA5CBB" w:rsidRPr="003273F9" w:rsidRDefault="00AF6FB1" w:rsidP="003273F9">
      <w:pPr>
        <w:pStyle w:val="ListParagraph"/>
        <w:spacing w:after="0"/>
        <w:ind w:left="0"/>
        <w:jc w:val="both"/>
        <w:rPr>
          <w:rFonts w:ascii="Cambria" w:hAnsi="Cambria"/>
        </w:rPr>
      </w:pPr>
      <w:r w:rsidRPr="003273F9">
        <w:rPr>
          <w:rFonts w:ascii="Cambria" w:hAnsi="Cambria"/>
        </w:rPr>
        <w:t xml:space="preserve">The objectives of this </w:t>
      </w:r>
      <w:proofErr w:type="spellStart"/>
      <w:r w:rsidRPr="003273F9">
        <w:rPr>
          <w:rFonts w:ascii="Cambria" w:hAnsi="Cambria"/>
        </w:rPr>
        <w:t>ToR</w:t>
      </w:r>
      <w:proofErr w:type="spellEnd"/>
      <w:r w:rsidRPr="003273F9">
        <w:rPr>
          <w:rFonts w:ascii="Cambria" w:hAnsi="Cambria"/>
        </w:rPr>
        <w:t xml:space="preserve"> is to hire </w:t>
      </w:r>
      <w:proofErr w:type="gramStart"/>
      <w:r w:rsidR="0032722C">
        <w:rPr>
          <w:rFonts w:ascii="Cambria" w:hAnsi="Cambria"/>
        </w:rPr>
        <w:t xml:space="preserve">one </w:t>
      </w:r>
      <w:r w:rsidR="009F56DB" w:rsidRPr="003273F9">
        <w:rPr>
          <w:rFonts w:ascii="Cambria" w:hAnsi="Cambria"/>
        </w:rPr>
        <w:t xml:space="preserve"> </w:t>
      </w:r>
      <w:r w:rsidRPr="003273F9">
        <w:rPr>
          <w:rFonts w:ascii="Cambria" w:hAnsi="Cambria"/>
        </w:rPr>
        <w:t>local</w:t>
      </w:r>
      <w:proofErr w:type="gramEnd"/>
      <w:r w:rsidRPr="003273F9">
        <w:rPr>
          <w:rFonts w:ascii="Cambria" w:hAnsi="Cambria"/>
        </w:rPr>
        <w:t xml:space="preserve"> assistant to support </w:t>
      </w:r>
      <w:proofErr w:type="spellStart"/>
      <w:r w:rsidRPr="003273F9">
        <w:rPr>
          <w:rFonts w:ascii="Cambria" w:hAnsi="Cambria"/>
        </w:rPr>
        <w:t>MoTC</w:t>
      </w:r>
      <w:proofErr w:type="spellEnd"/>
      <w:r w:rsidRPr="003273F9">
        <w:rPr>
          <w:rFonts w:ascii="Cambria" w:hAnsi="Cambria"/>
        </w:rPr>
        <w:t xml:space="preserve"> to undertake the following tasks as part of the engagement </w:t>
      </w:r>
      <w:r w:rsidR="003273F9">
        <w:rPr>
          <w:rFonts w:ascii="Cambria" w:hAnsi="Cambria"/>
        </w:rPr>
        <w:t xml:space="preserve">over </w:t>
      </w:r>
      <w:r w:rsidR="00D66DF6">
        <w:rPr>
          <w:rFonts w:ascii="Cambria" w:hAnsi="Cambria"/>
        </w:rPr>
        <w:t>one year</w:t>
      </w:r>
      <w:r w:rsidR="009F56DB" w:rsidRPr="003273F9">
        <w:rPr>
          <w:rFonts w:ascii="Cambria" w:hAnsi="Cambria"/>
        </w:rPr>
        <w:t>:</w:t>
      </w:r>
    </w:p>
    <w:p w:rsidR="008F6425" w:rsidRPr="003273F9" w:rsidRDefault="008F6425" w:rsidP="008F6425">
      <w:pPr>
        <w:rPr>
          <w:rFonts w:ascii="Cambria" w:eastAsia="Calibri" w:hAnsi="Cambria"/>
          <w:sz w:val="22"/>
          <w:szCs w:val="22"/>
        </w:rPr>
      </w:pPr>
    </w:p>
    <w:p w:rsidR="008F6425" w:rsidRPr="003273F9" w:rsidRDefault="008F6425" w:rsidP="008F6425">
      <w:pPr>
        <w:ind w:left="2880" w:firstLine="720"/>
        <w:rPr>
          <w:rFonts w:ascii="Cambria" w:eastAsia="Calibri" w:hAnsi="Cambria"/>
          <w:sz w:val="22"/>
          <w:szCs w:val="22"/>
        </w:rPr>
      </w:pPr>
      <w:r w:rsidRPr="003273F9">
        <w:rPr>
          <w:rFonts w:ascii="Cambria" w:eastAsia="Calibri" w:hAnsi="Cambria"/>
          <w:sz w:val="22"/>
          <w:szCs w:val="22"/>
        </w:rPr>
        <w:lastRenderedPageBreak/>
        <w:tab/>
      </w:r>
    </w:p>
    <w:p w:rsidR="008F6425" w:rsidRPr="003273F9" w:rsidRDefault="008F6425" w:rsidP="008F6425">
      <w:pPr>
        <w:numPr>
          <w:ilvl w:val="0"/>
          <w:numId w:val="1"/>
        </w:numPr>
        <w:jc w:val="both"/>
        <w:rPr>
          <w:rFonts w:ascii="Cambria" w:eastAsia="Calibri" w:hAnsi="Cambria"/>
          <w:sz w:val="22"/>
          <w:szCs w:val="22"/>
        </w:rPr>
      </w:pPr>
      <w:r w:rsidRPr="003273F9">
        <w:rPr>
          <w:rFonts w:ascii="Cambria" w:eastAsia="Calibri" w:hAnsi="Cambria"/>
          <w:sz w:val="22"/>
          <w:szCs w:val="22"/>
        </w:rPr>
        <w:t>assista</w:t>
      </w:r>
      <w:r w:rsidR="003273F9">
        <w:rPr>
          <w:rFonts w:ascii="Cambria" w:eastAsia="Calibri" w:hAnsi="Cambria"/>
          <w:sz w:val="22"/>
          <w:szCs w:val="22"/>
        </w:rPr>
        <w:t xml:space="preserve">nce </w:t>
      </w:r>
      <w:r w:rsidR="009B7C73">
        <w:rPr>
          <w:rFonts w:ascii="Cambria" w:eastAsia="Calibri" w:hAnsi="Cambria"/>
          <w:sz w:val="22"/>
          <w:szCs w:val="22"/>
        </w:rPr>
        <w:t xml:space="preserve">for </w:t>
      </w:r>
      <w:r w:rsidR="003273F9">
        <w:rPr>
          <w:rFonts w:ascii="Cambria" w:eastAsia="Calibri" w:hAnsi="Cambria"/>
          <w:sz w:val="22"/>
          <w:szCs w:val="22"/>
        </w:rPr>
        <w:t>TSR</w:t>
      </w:r>
      <w:r w:rsidR="006453CB">
        <w:rPr>
          <w:rFonts w:ascii="Cambria" w:eastAsia="Calibri" w:hAnsi="Cambria"/>
          <w:sz w:val="22"/>
          <w:szCs w:val="22"/>
        </w:rPr>
        <w:t xml:space="preserve"> Project</w:t>
      </w:r>
      <w:r w:rsidR="009B7C73">
        <w:rPr>
          <w:rFonts w:ascii="Cambria" w:eastAsia="Calibri" w:hAnsi="Cambria"/>
          <w:sz w:val="22"/>
          <w:szCs w:val="22"/>
        </w:rPr>
        <w:t xml:space="preserve"> in Project Management Aspects</w:t>
      </w:r>
    </w:p>
    <w:p w:rsidR="008F6425" w:rsidRPr="003273F9" w:rsidRDefault="009B7C73" w:rsidP="008F6425">
      <w:pPr>
        <w:pStyle w:val="ListParagraph"/>
        <w:numPr>
          <w:ilvl w:val="0"/>
          <w:numId w:val="1"/>
        </w:numPr>
        <w:spacing w:after="60" w:line="259" w:lineRule="auto"/>
        <w:rPr>
          <w:rFonts w:ascii="Cambria" w:hAnsi="Cambria"/>
        </w:rPr>
      </w:pPr>
      <w:r>
        <w:rPr>
          <w:rFonts w:ascii="Cambria" w:hAnsi="Cambria"/>
        </w:rPr>
        <w:t>Preparing mail</w:t>
      </w:r>
      <w:r w:rsidR="008F6425" w:rsidRPr="003273F9">
        <w:rPr>
          <w:rFonts w:ascii="Cambria" w:hAnsi="Cambria"/>
        </w:rPr>
        <w:t xml:space="preserve"> list in coordination wi</w:t>
      </w:r>
      <w:r w:rsidR="006453CB">
        <w:rPr>
          <w:rFonts w:ascii="Cambria" w:hAnsi="Cambria"/>
        </w:rPr>
        <w:t>th the TSR Project</w:t>
      </w:r>
      <w:r w:rsidR="008F6425" w:rsidRPr="003273F9">
        <w:rPr>
          <w:rFonts w:ascii="Cambria" w:hAnsi="Cambria"/>
        </w:rPr>
        <w:t>;</w:t>
      </w:r>
    </w:p>
    <w:p w:rsidR="008F6425" w:rsidRPr="003273F9" w:rsidRDefault="00197971" w:rsidP="008F6425">
      <w:pPr>
        <w:pStyle w:val="ListParagraph"/>
        <w:numPr>
          <w:ilvl w:val="0"/>
          <w:numId w:val="1"/>
        </w:numPr>
        <w:spacing w:after="60" w:line="259" w:lineRule="auto"/>
        <w:rPr>
          <w:rFonts w:ascii="Cambria" w:hAnsi="Cambria"/>
        </w:rPr>
      </w:pPr>
      <w:r>
        <w:rPr>
          <w:rFonts w:ascii="Cambria" w:hAnsi="Cambria"/>
        </w:rPr>
        <w:t>Coordinating</w:t>
      </w:r>
      <w:r w:rsidR="008F6425" w:rsidRPr="003273F9">
        <w:rPr>
          <w:rFonts w:ascii="Cambria" w:hAnsi="Cambria"/>
        </w:rPr>
        <w:t xml:space="preserve"> with support agencies for the schedule interview;</w:t>
      </w:r>
    </w:p>
    <w:p w:rsidR="00C84382" w:rsidRPr="003273F9" w:rsidRDefault="00197971" w:rsidP="00C84382">
      <w:pPr>
        <w:pStyle w:val="ListParagraph"/>
        <w:numPr>
          <w:ilvl w:val="0"/>
          <w:numId w:val="1"/>
        </w:numPr>
        <w:spacing w:after="60" w:line="259" w:lineRule="auto"/>
        <w:rPr>
          <w:rFonts w:ascii="Cambria" w:hAnsi="Cambria" w:cs="Calibri"/>
        </w:rPr>
      </w:pPr>
      <w:r>
        <w:rPr>
          <w:rFonts w:ascii="Cambria" w:hAnsi="Cambria" w:cs="Calibri"/>
        </w:rPr>
        <w:t>Coordinating</w:t>
      </w:r>
      <w:r w:rsidR="00C84382" w:rsidRPr="003273F9">
        <w:rPr>
          <w:rFonts w:ascii="Cambria" w:hAnsi="Cambria" w:cs="Calibri"/>
        </w:rPr>
        <w:t xml:space="preserve"> with Project Director </w:t>
      </w:r>
      <w:r>
        <w:rPr>
          <w:rFonts w:ascii="Cambria" w:hAnsi="Cambria" w:cs="Calibri"/>
        </w:rPr>
        <w:t xml:space="preserve">&amp; Deputy Project Director </w:t>
      </w:r>
      <w:r w:rsidR="00C84382" w:rsidRPr="003273F9">
        <w:rPr>
          <w:rFonts w:ascii="Cambria" w:hAnsi="Cambria" w:cs="Calibri"/>
        </w:rPr>
        <w:t>for the conduct of the project site field visits;</w:t>
      </w:r>
    </w:p>
    <w:p w:rsidR="008F6425" w:rsidRPr="003273F9" w:rsidRDefault="00197971" w:rsidP="008F6425">
      <w:pPr>
        <w:pStyle w:val="ListParagraph"/>
        <w:numPr>
          <w:ilvl w:val="0"/>
          <w:numId w:val="1"/>
        </w:numPr>
        <w:spacing w:after="60" w:line="259" w:lineRule="auto"/>
        <w:rPr>
          <w:rFonts w:ascii="Cambria" w:hAnsi="Cambria"/>
        </w:rPr>
      </w:pPr>
      <w:r>
        <w:rPr>
          <w:rFonts w:ascii="Cambria" w:hAnsi="Cambria"/>
        </w:rPr>
        <w:t>Managing</w:t>
      </w:r>
      <w:r w:rsidR="008F6425" w:rsidRPr="003273F9">
        <w:rPr>
          <w:rFonts w:ascii="Cambria" w:hAnsi="Cambria"/>
        </w:rPr>
        <w:t xml:space="preserve"> registration listing of guest and participants;</w:t>
      </w:r>
    </w:p>
    <w:p w:rsidR="008F6425" w:rsidRPr="003273F9" w:rsidRDefault="00197971" w:rsidP="008F6425">
      <w:pPr>
        <w:pStyle w:val="ListParagraph"/>
        <w:numPr>
          <w:ilvl w:val="0"/>
          <w:numId w:val="1"/>
        </w:numPr>
        <w:spacing w:after="60" w:line="259" w:lineRule="auto"/>
        <w:rPr>
          <w:rFonts w:ascii="Cambria" w:hAnsi="Cambria"/>
        </w:rPr>
      </w:pPr>
      <w:r>
        <w:rPr>
          <w:rFonts w:ascii="Cambria" w:hAnsi="Cambria"/>
        </w:rPr>
        <w:t>Managing</w:t>
      </w:r>
      <w:r w:rsidR="008F6425" w:rsidRPr="003273F9">
        <w:rPr>
          <w:rFonts w:ascii="Cambria" w:hAnsi="Cambria"/>
        </w:rPr>
        <w:t xml:space="preserve"> program hosting and facilitation;</w:t>
      </w:r>
    </w:p>
    <w:p w:rsidR="008F6425" w:rsidRPr="003273F9" w:rsidRDefault="00197971" w:rsidP="008F6425">
      <w:pPr>
        <w:pStyle w:val="ListParagraph"/>
        <w:numPr>
          <w:ilvl w:val="0"/>
          <w:numId w:val="1"/>
        </w:numPr>
        <w:spacing w:after="60" w:line="259" w:lineRule="auto"/>
        <w:rPr>
          <w:rFonts w:ascii="Cambria" w:hAnsi="Cambria"/>
        </w:rPr>
      </w:pPr>
      <w:r>
        <w:rPr>
          <w:rFonts w:ascii="Cambria" w:hAnsi="Cambria"/>
        </w:rPr>
        <w:t>Preparing</w:t>
      </w:r>
      <w:r w:rsidR="008F6425" w:rsidRPr="003273F9">
        <w:rPr>
          <w:rFonts w:ascii="Cambria" w:hAnsi="Cambria"/>
        </w:rPr>
        <w:t xml:space="preserve"> of the event budget;</w:t>
      </w:r>
    </w:p>
    <w:p w:rsidR="008F6425" w:rsidRPr="003273F9" w:rsidRDefault="00197971" w:rsidP="008F6425">
      <w:pPr>
        <w:pStyle w:val="ListParagraph"/>
        <w:numPr>
          <w:ilvl w:val="0"/>
          <w:numId w:val="1"/>
        </w:numPr>
        <w:spacing w:after="60" w:line="259" w:lineRule="auto"/>
        <w:rPr>
          <w:rFonts w:ascii="Cambria" w:hAnsi="Cambria"/>
        </w:rPr>
      </w:pPr>
      <w:r>
        <w:rPr>
          <w:rFonts w:ascii="Cambria" w:hAnsi="Cambria"/>
        </w:rPr>
        <w:t>Preparing</w:t>
      </w:r>
      <w:r w:rsidR="008F6425" w:rsidRPr="003273F9">
        <w:rPr>
          <w:rFonts w:ascii="Cambria" w:hAnsi="Cambria"/>
        </w:rPr>
        <w:t xml:space="preserve"> post </w:t>
      </w:r>
      <w:r w:rsidR="00522CB2">
        <w:rPr>
          <w:rFonts w:ascii="Cambria" w:hAnsi="Cambria"/>
        </w:rPr>
        <w:t xml:space="preserve">and Prior </w:t>
      </w:r>
      <w:r w:rsidR="008F6425" w:rsidRPr="003273F9">
        <w:rPr>
          <w:rFonts w:ascii="Cambria" w:hAnsi="Cambria"/>
        </w:rPr>
        <w:t>event documentation and expense report;</w:t>
      </w:r>
    </w:p>
    <w:p w:rsidR="008F6425" w:rsidRDefault="008F6425" w:rsidP="008F6425">
      <w:pPr>
        <w:pStyle w:val="ListParagraph"/>
        <w:numPr>
          <w:ilvl w:val="0"/>
          <w:numId w:val="1"/>
        </w:numPr>
        <w:spacing w:after="60" w:line="259" w:lineRule="auto"/>
        <w:rPr>
          <w:rFonts w:ascii="Cambria" w:hAnsi="Cambria"/>
        </w:rPr>
      </w:pPr>
      <w:r w:rsidRPr="003273F9">
        <w:rPr>
          <w:rFonts w:ascii="Cambria" w:hAnsi="Cambria"/>
        </w:rPr>
        <w:t>Set up and organize the venue for the event;</w:t>
      </w:r>
    </w:p>
    <w:p w:rsidR="00F74883" w:rsidRDefault="00F74883" w:rsidP="008F6425">
      <w:pPr>
        <w:pStyle w:val="ListParagraph"/>
        <w:numPr>
          <w:ilvl w:val="0"/>
          <w:numId w:val="1"/>
        </w:numPr>
        <w:spacing w:after="60" w:line="259" w:lineRule="auto"/>
        <w:rPr>
          <w:rFonts w:ascii="Cambria" w:hAnsi="Cambria"/>
        </w:rPr>
      </w:pPr>
      <w:r>
        <w:rPr>
          <w:rFonts w:ascii="Cambria" w:hAnsi="Cambria"/>
        </w:rPr>
        <w:t>Preparing work plan, budget plan and procurement plan.</w:t>
      </w:r>
    </w:p>
    <w:p w:rsidR="00F74883" w:rsidRDefault="00F74883" w:rsidP="008F6425">
      <w:pPr>
        <w:pStyle w:val="ListParagraph"/>
        <w:numPr>
          <w:ilvl w:val="0"/>
          <w:numId w:val="1"/>
        </w:numPr>
        <w:spacing w:after="60" w:line="259" w:lineRule="auto"/>
        <w:rPr>
          <w:rFonts w:ascii="Cambria" w:hAnsi="Cambria"/>
        </w:rPr>
      </w:pPr>
      <w:r>
        <w:rPr>
          <w:rFonts w:ascii="Cambria" w:hAnsi="Cambria"/>
        </w:rPr>
        <w:t>Preparing Report to submit to the work bank.</w:t>
      </w:r>
    </w:p>
    <w:p w:rsidR="008F6425" w:rsidRPr="00F67B9A" w:rsidRDefault="00F74883" w:rsidP="008F6425">
      <w:pPr>
        <w:pStyle w:val="ListParagraph"/>
        <w:numPr>
          <w:ilvl w:val="0"/>
          <w:numId w:val="1"/>
        </w:numPr>
        <w:spacing w:after="60" w:line="259" w:lineRule="auto"/>
        <w:rPr>
          <w:rFonts w:ascii="Cambria" w:hAnsi="Cambria"/>
        </w:rPr>
      </w:pPr>
      <w:r w:rsidRPr="00F67B9A">
        <w:rPr>
          <w:rFonts w:ascii="Cambria" w:hAnsi="Cambria"/>
        </w:rPr>
        <w:t>Documentation &amp; Filing of the Project Documents.</w:t>
      </w:r>
    </w:p>
    <w:p w:rsidR="00137458" w:rsidRDefault="00137458" w:rsidP="008F6425">
      <w:pPr>
        <w:rPr>
          <w:rFonts w:ascii="Cambria" w:eastAsia="Calibri" w:hAnsi="Cambria"/>
          <w:sz w:val="22"/>
          <w:szCs w:val="22"/>
        </w:rPr>
      </w:pPr>
    </w:p>
    <w:p w:rsidR="00137458" w:rsidRPr="000C14E3" w:rsidRDefault="00137458" w:rsidP="008F6425">
      <w:pPr>
        <w:rPr>
          <w:rFonts w:ascii="Cambria" w:eastAsia="Calibri" w:hAnsi="Cambria"/>
          <w:b/>
          <w:sz w:val="22"/>
          <w:szCs w:val="22"/>
        </w:rPr>
      </w:pPr>
      <w:r w:rsidRPr="000C14E3">
        <w:rPr>
          <w:rFonts w:ascii="Cambria" w:eastAsia="Calibri" w:hAnsi="Cambria"/>
          <w:b/>
          <w:sz w:val="22"/>
          <w:szCs w:val="22"/>
        </w:rPr>
        <w:t xml:space="preserve">C. </w:t>
      </w:r>
      <w:r w:rsidR="000C14E3">
        <w:rPr>
          <w:rFonts w:ascii="Cambria" w:eastAsia="Calibri" w:hAnsi="Cambria"/>
          <w:b/>
          <w:sz w:val="22"/>
          <w:szCs w:val="22"/>
        </w:rPr>
        <w:tab/>
      </w:r>
      <w:r w:rsidRPr="000C14E3">
        <w:rPr>
          <w:rFonts w:ascii="Cambria" w:eastAsia="Calibri" w:hAnsi="Cambria"/>
          <w:b/>
          <w:sz w:val="22"/>
          <w:szCs w:val="22"/>
        </w:rPr>
        <w:t>Administrative Arrangement</w:t>
      </w:r>
    </w:p>
    <w:p w:rsidR="00137458" w:rsidRDefault="00137458" w:rsidP="008F6425">
      <w:pPr>
        <w:rPr>
          <w:rFonts w:ascii="Cambria" w:eastAsia="Calibri" w:hAnsi="Cambria"/>
          <w:sz w:val="22"/>
          <w:szCs w:val="22"/>
        </w:rPr>
      </w:pPr>
    </w:p>
    <w:p w:rsidR="00137458" w:rsidRDefault="00137458" w:rsidP="0066093B">
      <w:pPr>
        <w:pStyle w:val="ListParagraph"/>
        <w:ind w:left="0"/>
        <w:jc w:val="both"/>
        <w:rPr>
          <w:rFonts w:ascii="Times New Roman" w:hAnsi="Times New Roman"/>
          <w:sz w:val="24"/>
          <w:szCs w:val="24"/>
        </w:rPr>
      </w:pPr>
      <w:r w:rsidRPr="00B736F0">
        <w:rPr>
          <w:rFonts w:ascii="Times New Roman" w:hAnsi="Times New Roman"/>
          <w:sz w:val="24"/>
          <w:szCs w:val="24"/>
        </w:rPr>
        <w:t xml:space="preserve">The </w:t>
      </w:r>
      <w:r w:rsidR="00AD0E56">
        <w:rPr>
          <w:rFonts w:ascii="Times New Roman" w:hAnsi="Times New Roman"/>
          <w:sz w:val="24"/>
          <w:szCs w:val="24"/>
        </w:rPr>
        <w:t>local assistant</w:t>
      </w:r>
      <w:r w:rsidRPr="00B736F0">
        <w:rPr>
          <w:rFonts w:ascii="Times New Roman" w:hAnsi="Times New Roman"/>
          <w:sz w:val="24"/>
          <w:szCs w:val="24"/>
        </w:rPr>
        <w:t xml:space="preserve"> will work in close with the Director of</w:t>
      </w:r>
      <w:r>
        <w:rPr>
          <w:rFonts w:ascii="Times New Roman" w:hAnsi="Times New Roman"/>
          <w:sz w:val="24"/>
          <w:szCs w:val="24"/>
        </w:rPr>
        <w:t xml:space="preserve"> Telecommunication Sector Reform Project</w:t>
      </w:r>
      <w:r w:rsidR="00F67B9A">
        <w:rPr>
          <w:rFonts w:ascii="Times New Roman" w:hAnsi="Times New Roman"/>
          <w:sz w:val="24"/>
          <w:szCs w:val="24"/>
        </w:rPr>
        <w:t xml:space="preserve"> </w:t>
      </w:r>
      <w:r>
        <w:rPr>
          <w:rFonts w:ascii="Times New Roman" w:hAnsi="Times New Roman"/>
          <w:sz w:val="24"/>
          <w:szCs w:val="24"/>
        </w:rPr>
        <w:t>and o</w:t>
      </w:r>
      <w:r w:rsidRPr="00B736F0">
        <w:rPr>
          <w:rFonts w:ascii="Times New Roman" w:hAnsi="Times New Roman"/>
          <w:sz w:val="24"/>
          <w:szCs w:val="24"/>
        </w:rPr>
        <w:t>ffice space will be provide</w:t>
      </w:r>
      <w:r w:rsidR="00FE0FD4">
        <w:rPr>
          <w:rFonts w:ascii="Times New Roman" w:hAnsi="Times New Roman"/>
          <w:sz w:val="24"/>
          <w:szCs w:val="24"/>
        </w:rPr>
        <w:t>d at Building 2</w:t>
      </w:r>
      <w:r w:rsidR="0066093B">
        <w:rPr>
          <w:rFonts w:ascii="Times New Roman" w:hAnsi="Times New Roman"/>
          <w:sz w:val="24"/>
          <w:szCs w:val="24"/>
        </w:rPr>
        <w:t xml:space="preserve">, PTD, </w:t>
      </w:r>
      <w:r>
        <w:rPr>
          <w:rFonts w:ascii="Times New Roman" w:hAnsi="Times New Roman"/>
          <w:sz w:val="24"/>
          <w:szCs w:val="24"/>
        </w:rPr>
        <w:t>Ministry of Transport and Communications</w:t>
      </w:r>
      <w:r w:rsidR="0066093B">
        <w:rPr>
          <w:rFonts w:ascii="Times New Roman" w:hAnsi="Times New Roman"/>
          <w:sz w:val="24"/>
          <w:szCs w:val="24"/>
        </w:rPr>
        <w:t xml:space="preserve"> in </w:t>
      </w:r>
      <w:r w:rsidRPr="00B736F0">
        <w:rPr>
          <w:rFonts w:ascii="Times New Roman" w:hAnsi="Times New Roman"/>
          <w:sz w:val="24"/>
          <w:szCs w:val="24"/>
        </w:rPr>
        <w:t xml:space="preserve">Nay </w:t>
      </w:r>
      <w:proofErr w:type="spellStart"/>
      <w:r w:rsidRPr="00B736F0">
        <w:rPr>
          <w:rFonts w:ascii="Times New Roman" w:hAnsi="Times New Roman"/>
          <w:sz w:val="24"/>
          <w:szCs w:val="24"/>
        </w:rPr>
        <w:t>Pyi</w:t>
      </w:r>
      <w:proofErr w:type="spellEnd"/>
      <w:r w:rsidRPr="00B736F0">
        <w:rPr>
          <w:rFonts w:ascii="Times New Roman" w:hAnsi="Times New Roman"/>
          <w:sz w:val="24"/>
          <w:szCs w:val="24"/>
        </w:rPr>
        <w:t xml:space="preserve"> Taw. The resources shall treat all documents and communications under this engagement confidentially.</w:t>
      </w:r>
    </w:p>
    <w:p w:rsidR="00E74257" w:rsidRDefault="00243CB2" w:rsidP="0066093B">
      <w:pPr>
        <w:pStyle w:val="ListParagraph"/>
        <w:ind w:left="0"/>
        <w:jc w:val="both"/>
        <w:rPr>
          <w:rFonts w:ascii="Times New Roman" w:hAnsi="Times New Roman"/>
          <w:sz w:val="24"/>
          <w:szCs w:val="24"/>
        </w:rPr>
      </w:pPr>
      <w:r>
        <w:rPr>
          <w:rFonts w:ascii="Times New Roman" w:hAnsi="Times New Roman"/>
          <w:sz w:val="24"/>
          <w:szCs w:val="24"/>
        </w:rPr>
        <w:t xml:space="preserve">The accommodation shall be at own expose of the local assistant. </w:t>
      </w:r>
    </w:p>
    <w:p w:rsidR="00243CB2" w:rsidRPr="0066093B" w:rsidRDefault="00E74257" w:rsidP="0066093B">
      <w:pPr>
        <w:pStyle w:val="ListParagraph"/>
        <w:ind w:left="0"/>
        <w:jc w:val="both"/>
        <w:rPr>
          <w:rFonts w:ascii="Times New Roman" w:hAnsi="Times New Roman"/>
          <w:sz w:val="24"/>
          <w:szCs w:val="24"/>
        </w:rPr>
      </w:pPr>
      <w:r>
        <w:rPr>
          <w:rFonts w:ascii="Times New Roman" w:hAnsi="Times New Roman"/>
          <w:sz w:val="24"/>
          <w:szCs w:val="24"/>
        </w:rPr>
        <w:t>Transportation home to</w:t>
      </w:r>
      <w:r w:rsidR="00965A29">
        <w:rPr>
          <w:rFonts w:ascii="Times New Roman" w:hAnsi="Times New Roman"/>
          <w:sz w:val="24"/>
          <w:szCs w:val="24"/>
        </w:rPr>
        <w:t xml:space="preserve"> and from</w:t>
      </w:r>
      <w:r>
        <w:rPr>
          <w:rFonts w:ascii="Times New Roman" w:hAnsi="Times New Roman"/>
          <w:sz w:val="24"/>
          <w:szCs w:val="24"/>
        </w:rPr>
        <w:t xml:space="preserve"> office shall be arranged by the PTD.</w:t>
      </w:r>
      <w:r w:rsidR="00243CB2">
        <w:rPr>
          <w:rFonts w:ascii="Times New Roman" w:hAnsi="Times New Roman"/>
          <w:sz w:val="24"/>
          <w:szCs w:val="24"/>
        </w:rPr>
        <w:t xml:space="preserve"> </w:t>
      </w:r>
    </w:p>
    <w:p w:rsidR="00137458" w:rsidRPr="000C14E3" w:rsidRDefault="0066093B" w:rsidP="008F6425">
      <w:pPr>
        <w:rPr>
          <w:rFonts w:ascii="Cambria" w:eastAsia="Calibri" w:hAnsi="Cambria"/>
          <w:b/>
          <w:sz w:val="22"/>
          <w:szCs w:val="22"/>
        </w:rPr>
      </w:pPr>
      <w:r w:rsidRPr="000C14E3">
        <w:rPr>
          <w:rFonts w:ascii="Cambria" w:eastAsia="Calibri" w:hAnsi="Cambria"/>
          <w:b/>
          <w:sz w:val="22"/>
          <w:szCs w:val="22"/>
        </w:rPr>
        <w:t xml:space="preserve">D. </w:t>
      </w:r>
      <w:r w:rsidR="000C14E3">
        <w:rPr>
          <w:rFonts w:ascii="Cambria" w:eastAsia="Calibri" w:hAnsi="Cambria"/>
          <w:b/>
          <w:sz w:val="22"/>
          <w:szCs w:val="22"/>
        </w:rPr>
        <w:tab/>
      </w:r>
      <w:r w:rsidR="00137458" w:rsidRPr="000C14E3">
        <w:rPr>
          <w:rFonts w:ascii="Cambria" w:eastAsia="Calibri" w:hAnsi="Cambria"/>
          <w:b/>
          <w:sz w:val="22"/>
          <w:szCs w:val="22"/>
        </w:rPr>
        <w:t>Minimum Qualification and experience</w:t>
      </w:r>
    </w:p>
    <w:p w:rsidR="00137458" w:rsidRPr="003273F9" w:rsidRDefault="00137458" w:rsidP="008F6425">
      <w:pPr>
        <w:rPr>
          <w:rFonts w:ascii="Cambria" w:eastAsia="Calibri" w:hAnsi="Cambria"/>
          <w:sz w:val="22"/>
          <w:szCs w:val="22"/>
        </w:rPr>
      </w:pPr>
    </w:p>
    <w:p w:rsidR="008F6425" w:rsidRPr="0066093B" w:rsidRDefault="0066093B" w:rsidP="0066093B">
      <w:pPr>
        <w:jc w:val="both"/>
        <w:rPr>
          <w:rFonts w:ascii="Cambria" w:hAnsi="Cambria" w:cs="Arial"/>
          <w:spacing w:val="-2"/>
          <w:sz w:val="22"/>
          <w:szCs w:val="22"/>
        </w:rPr>
      </w:pPr>
      <w:r w:rsidRPr="00EA20D9">
        <w:rPr>
          <w:rFonts w:ascii="Cambria" w:hAnsi="Cambria" w:cs="Arial"/>
          <w:spacing w:val="-2"/>
          <w:sz w:val="22"/>
          <w:szCs w:val="22"/>
        </w:rPr>
        <w:t>The Local Assistants that shall be h</w:t>
      </w:r>
      <w:r w:rsidR="00A91FE4">
        <w:rPr>
          <w:rFonts w:ascii="Cambria" w:hAnsi="Cambria" w:cs="Arial"/>
          <w:spacing w:val="-2"/>
          <w:sz w:val="22"/>
          <w:szCs w:val="22"/>
        </w:rPr>
        <w:t xml:space="preserve">ired to provide the </w:t>
      </w:r>
      <w:r w:rsidRPr="00EA20D9">
        <w:rPr>
          <w:rFonts w:ascii="Cambria" w:hAnsi="Cambria" w:cs="Arial"/>
          <w:spacing w:val="-2"/>
          <w:sz w:val="22"/>
          <w:szCs w:val="22"/>
        </w:rPr>
        <w:t xml:space="preserve">services </w:t>
      </w:r>
      <w:r>
        <w:rPr>
          <w:rFonts w:ascii="Cambria" w:hAnsi="Cambria" w:cs="Arial"/>
          <w:spacing w:val="-2"/>
          <w:sz w:val="22"/>
          <w:szCs w:val="22"/>
        </w:rPr>
        <w:t xml:space="preserve">and </w:t>
      </w:r>
      <w:r w:rsidRPr="00EA20D9">
        <w:rPr>
          <w:rFonts w:ascii="Cambria" w:hAnsi="Cambria" w:cs="Arial"/>
          <w:spacing w:val="-2"/>
          <w:sz w:val="22"/>
          <w:szCs w:val="22"/>
        </w:rPr>
        <w:t>shall possess the following minimum requirement</w:t>
      </w:r>
      <w:r>
        <w:rPr>
          <w:rFonts w:ascii="Cambria" w:hAnsi="Cambria" w:cs="Arial"/>
          <w:spacing w:val="-2"/>
          <w:sz w:val="22"/>
          <w:szCs w:val="22"/>
        </w:rPr>
        <w:t xml:space="preserve"> and experience</w:t>
      </w:r>
      <w:r w:rsidR="008F6425" w:rsidRPr="003273F9">
        <w:rPr>
          <w:rFonts w:ascii="Cambria" w:eastAsia="Calibri" w:hAnsi="Cambria"/>
          <w:sz w:val="22"/>
          <w:szCs w:val="22"/>
        </w:rPr>
        <w:t>:</w:t>
      </w:r>
    </w:p>
    <w:p w:rsidR="00BA5CBB" w:rsidRPr="003273F9" w:rsidRDefault="00243CB2" w:rsidP="000C14E3">
      <w:pPr>
        <w:numPr>
          <w:ilvl w:val="0"/>
          <w:numId w:val="4"/>
        </w:numPr>
        <w:ind w:left="720"/>
        <w:jc w:val="both"/>
        <w:rPr>
          <w:rFonts w:ascii="Cambria" w:eastAsia="Calibri" w:hAnsi="Cambria"/>
          <w:sz w:val="22"/>
          <w:szCs w:val="22"/>
        </w:rPr>
      </w:pPr>
      <w:r>
        <w:rPr>
          <w:rFonts w:ascii="Cambria" w:eastAsia="Calibri" w:hAnsi="Cambria"/>
          <w:sz w:val="22"/>
          <w:szCs w:val="22"/>
        </w:rPr>
        <w:t xml:space="preserve">Any </w:t>
      </w:r>
      <w:r w:rsidR="00BA5CBB" w:rsidRPr="003273F9">
        <w:rPr>
          <w:rFonts w:ascii="Cambria" w:eastAsia="Calibri" w:hAnsi="Cambria"/>
          <w:sz w:val="22"/>
          <w:szCs w:val="22"/>
        </w:rPr>
        <w:t xml:space="preserve">Graduate </w:t>
      </w:r>
      <w:r>
        <w:rPr>
          <w:rFonts w:ascii="Cambria" w:eastAsia="Calibri" w:hAnsi="Cambria"/>
          <w:sz w:val="22"/>
          <w:szCs w:val="22"/>
        </w:rPr>
        <w:t xml:space="preserve">(Most preferable if former work experience in secretarial job) </w:t>
      </w:r>
    </w:p>
    <w:p w:rsidR="00BA5CBB" w:rsidRPr="003273F9" w:rsidRDefault="00BA5CBB" w:rsidP="000C14E3">
      <w:pPr>
        <w:numPr>
          <w:ilvl w:val="0"/>
          <w:numId w:val="4"/>
        </w:numPr>
        <w:ind w:left="720"/>
        <w:jc w:val="both"/>
        <w:rPr>
          <w:rFonts w:ascii="Cambria" w:eastAsia="Calibri" w:hAnsi="Cambria"/>
          <w:sz w:val="22"/>
          <w:szCs w:val="22"/>
        </w:rPr>
      </w:pPr>
      <w:r w:rsidRPr="003273F9">
        <w:rPr>
          <w:rFonts w:ascii="Cambria" w:eastAsia="Calibri" w:hAnsi="Cambria"/>
          <w:sz w:val="22"/>
          <w:szCs w:val="22"/>
        </w:rPr>
        <w:t xml:space="preserve">Must have worked with special projects or any ODA/foreign </w:t>
      </w:r>
      <w:r w:rsidR="00BA19D2">
        <w:rPr>
          <w:rFonts w:ascii="Cambria" w:eastAsia="Calibri" w:hAnsi="Cambria"/>
          <w:sz w:val="22"/>
          <w:szCs w:val="22"/>
        </w:rPr>
        <w:t xml:space="preserve">funded projects for at </w:t>
      </w:r>
      <w:proofErr w:type="gramStart"/>
      <w:r w:rsidR="00BA19D2">
        <w:rPr>
          <w:rFonts w:ascii="Cambria" w:eastAsia="Calibri" w:hAnsi="Cambria"/>
          <w:sz w:val="22"/>
          <w:szCs w:val="22"/>
        </w:rPr>
        <w:t>l</w:t>
      </w:r>
      <w:r w:rsidR="0037106B">
        <w:rPr>
          <w:rFonts w:ascii="Cambria" w:eastAsia="Calibri" w:hAnsi="Cambria"/>
          <w:sz w:val="22"/>
          <w:szCs w:val="22"/>
        </w:rPr>
        <w:t xml:space="preserve">east </w:t>
      </w:r>
      <w:r w:rsidR="00AD0E56">
        <w:rPr>
          <w:rFonts w:ascii="Cambria" w:eastAsia="Calibri" w:hAnsi="Cambria"/>
          <w:sz w:val="22"/>
          <w:szCs w:val="22"/>
        </w:rPr>
        <w:t xml:space="preserve"> (</w:t>
      </w:r>
      <w:proofErr w:type="gramEnd"/>
      <w:r w:rsidR="00AD0E56">
        <w:rPr>
          <w:rFonts w:ascii="Cambria" w:eastAsia="Calibri" w:hAnsi="Cambria"/>
          <w:sz w:val="22"/>
          <w:szCs w:val="22"/>
        </w:rPr>
        <w:t>1</w:t>
      </w:r>
      <w:bookmarkStart w:id="0" w:name="_GoBack"/>
      <w:bookmarkEnd w:id="0"/>
      <w:r w:rsidR="00BA19D2">
        <w:rPr>
          <w:rFonts w:ascii="Cambria" w:eastAsia="Calibri" w:hAnsi="Cambria"/>
          <w:sz w:val="22"/>
          <w:szCs w:val="22"/>
        </w:rPr>
        <w:t>) year</w:t>
      </w:r>
      <w:r w:rsidRPr="003273F9">
        <w:rPr>
          <w:rFonts w:ascii="Cambria" w:eastAsia="Calibri" w:hAnsi="Cambria"/>
          <w:sz w:val="22"/>
          <w:szCs w:val="22"/>
        </w:rPr>
        <w:t>.</w:t>
      </w:r>
    </w:p>
    <w:p w:rsidR="00BA5CBB" w:rsidRPr="003273F9" w:rsidRDefault="00BA5CBB" w:rsidP="000C14E3">
      <w:pPr>
        <w:numPr>
          <w:ilvl w:val="0"/>
          <w:numId w:val="4"/>
        </w:numPr>
        <w:ind w:left="720"/>
        <w:jc w:val="both"/>
        <w:rPr>
          <w:rFonts w:ascii="Cambria" w:eastAsia="Calibri" w:hAnsi="Cambria"/>
          <w:sz w:val="22"/>
          <w:szCs w:val="22"/>
        </w:rPr>
      </w:pPr>
      <w:r w:rsidRPr="003273F9">
        <w:rPr>
          <w:rFonts w:ascii="Cambria" w:eastAsia="Calibri" w:hAnsi="Cambria"/>
          <w:sz w:val="22"/>
          <w:szCs w:val="22"/>
        </w:rPr>
        <w:t>Computer literate and capable of using Microsoft Project or similar Project Scheduling software.</w:t>
      </w:r>
    </w:p>
    <w:p w:rsidR="00BA5CBB" w:rsidRPr="003273F9" w:rsidRDefault="00BA5CBB" w:rsidP="000C14E3">
      <w:pPr>
        <w:numPr>
          <w:ilvl w:val="0"/>
          <w:numId w:val="4"/>
        </w:numPr>
        <w:ind w:left="720"/>
        <w:jc w:val="both"/>
        <w:rPr>
          <w:rFonts w:ascii="Cambria" w:eastAsia="Calibri" w:hAnsi="Cambria"/>
          <w:sz w:val="22"/>
          <w:szCs w:val="22"/>
        </w:rPr>
      </w:pPr>
      <w:r w:rsidRPr="003273F9">
        <w:rPr>
          <w:rFonts w:ascii="Cambria" w:eastAsia="Calibri" w:hAnsi="Cambria"/>
          <w:sz w:val="22"/>
          <w:szCs w:val="22"/>
        </w:rPr>
        <w:t xml:space="preserve">Understanding of the structure and organization of Government of the Republic of </w:t>
      </w:r>
      <w:r w:rsidR="00AB6194">
        <w:rPr>
          <w:rFonts w:ascii="Cambria" w:eastAsia="Calibri" w:hAnsi="Cambria"/>
          <w:sz w:val="22"/>
          <w:szCs w:val="22"/>
        </w:rPr>
        <w:t xml:space="preserve">the Union of </w:t>
      </w:r>
      <w:r w:rsidRPr="003273F9">
        <w:rPr>
          <w:rFonts w:ascii="Cambria" w:eastAsia="Calibri" w:hAnsi="Cambria"/>
          <w:sz w:val="22"/>
          <w:szCs w:val="22"/>
        </w:rPr>
        <w:t>Myanmar.</w:t>
      </w:r>
    </w:p>
    <w:p w:rsidR="00BA5CBB" w:rsidRPr="003273F9" w:rsidRDefault="00BA5CBB" w:rsidP="000C14E3">
      <w:pPr>
        <w:numPr>
          <w:ilvl w:val="0"/>
          <w:numId w:val="4"/>
        </w:numPr>
        <w:ind w:left="720"/>
        <w:jc w:val="both"/>
        <w:rPr>
          <w:rFonts w:ascii="Cambria" w:eastAsia="Calibri" w:hAnsi="Cambria"/>
          <w:sz w:val="22"/>
          <w:szCs w:val="22"/>
        </w:rPr>
      </w:pPr>
      <w:r w:rsidRPr="003273F9">
        <w:rPr>
          <w:rFonts w:ascii="Cambria" w:eastAsia="Calibri" w:hAnsi="Cambria"/>
          <w:sz w:val="22"/>
          <w:szCs w:val="22"/>
        </w:rPr>
        <w:t>Ability to communicate clearly and accurately i.e., good communication skills.</w:t>
      </w:r>
    </w:p>
    <w:p w:rsidR="00BA5CBB" w:rsidRPr="003273F9" w:rsidRDefault="00BA5CBB" w:rsidP="000C14E3">
      <w:pPr>
        <w:numPr>
          <w:ilvl w:val="0"/>
          <w:numId w:val="4"/>
        </w:numPr>
        <w:ind w:left="720"/>
        <w:jc w:val="both"/>
        <w:rPr>
          <w:rFonts w:ascii="Cambria" w:eastAsia="Calibri" w:hAnsi="Cambria"/>
          <w:sz w:val="22"/>
          <w:szCs w:val="22"/>
        </w:rPr>
      </w:pPr>
      <w:r w:rsidRPr="003273F9">
        <w:rPr>
          <w:rFonts w:ascii="Cambria" w:eastAsia="Calibri" w:hAnsi="Cambria"/>
          <w:sz w:val="22"/>
          <w:szCs w:val="22"/>
        </w:rPr>
        <w:t>Good organizational skills.</w:t>
      </w:r>
    </w:p>
    <w:p w:rsidR="008F6425" w:rsidRPr="00626835" w:rsidRDefault="00BA5CBB" w:rsidP="000C14E3">
      <w:pPr>
        <w:numPr>
          <w:ilvl w:val="0"/>
          <w:numId w:val="4"/>
        </w:numPr>
        <w:ind w:left="720"/>
        <w:jc w:val="both"/>
        <w:rPr>
          <w:rFonts w:ascii="Cambria" w:hAnsi="Cambria"/>
        </w:rPr>
      </w:pPr>
      <w:r w:rsidRPr="00626835">
        <w:rPr>
          <w:rFonts w:ascii="Cambria" w:eastAsia="Calibri" w:hAnsi="Cambria"/>
          <w:sz w:val="22"/>
          <w:szCs w:val="22"/>
        </w:rPr>
        <w:t>Ability to use effectively all Microsoft Office suites and to prepare figures, tables and graphic design work as required in report preparation.</w:t>
      </w:r>
    </w:p>
    <w:p w:rsidR="008C230A" w:rsidRPr="003273F9" w:rsidRDefault="008C230A">
      <w:pPr>
        <w:rPr>
          <w:rFonts w:ascii="Cambria" w:eastAsia="Calibri" w:hAnsi="Cambria"/>
          <w:sz w:val="22"/>
          <w:szCs w:val="22"/>
        </w:rPr>
      </w:pPr>
    </w:p>
    <w:sectPr w:rsidR="008C230A" w:rsidRPr="003273F9" w:rsidSect="00CD62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BC" w:rsidRDefault="00C86BBC" w:rsidP="009F56DB">
      <w:r>
        <w:separator/>
      </w:r>
    </w:p>
  </w:endnote>
  <w:endnote w:type="continuationSeparator" w:id="0">
    <w:p w:rsidR="00C86BBC" w:rsidRDefault="00C86BBC" w:rsidP="009F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BC" w:rsidRDefault="00C86BBC" w:rsidP="009F56DB">
      <w:r>
        <w:separator/>
      </w:r>
    </w:p>
  </w:footnote>
  <w:footnote w:type="continuationSeparator" w:id="0">
    <w:p w:rsidR="00C86BBC" w:rsidRDefault="00C86BBC" w:rsidP="009F5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559"/>
    <w:multiLevelType w:val="multilevel"/>
    <w:tmpl w:val="EAE60DE2"/>
    <w:lvl w:ilvl="0">
      <w:start w:val="1"/>
      <w:numFmt w:val="decimal"/>
      <w:lvlText w:val="%1."/>
      <w:lvlJc w:val="left"/>
      <w:pPr>
        <w:ind w:left="450" w:hanging="360"/>
      </w:pPr>
      <w:rPr>
        <w:rFonts w:ascii="Times New Roman" w:hAnsi="Times New Roman" w:cs="Times New Roman" w:hint="default"/>
        <w:sz w:val="24"/>
        <w:szCs w:val="24"/>
      </w:rPr>
    </w:lvl>
    <w:lvl w:ilvl="1">
      <w:start w:val="1"/>
      <w:numFmt w:val="bullet"/>
      <w:lvlText w:val=""/>
      <w:lvlJc w:val="left"/>
      <w:pPr>
        <w:ind w:left="882" w:hanging="432"/>
      </w:pPr>
      <w:rPr>
        <w:rFonts w:ascii="Symbol" w:hAnsi="Symbol" w:hint="default"/>
      </w:r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
    <w:nsid w:val="07B27129"/>
    <w:multiLevelType w:val="hybridMultilevel"/>
    <w:tmpl w:val="CE565610"/>
    <w:lvl w:ilvl="0" w:tplc="BC0A7812">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E71F8"/>
    <w:multiLevelType w:val="hybridMultilevel"/>
    <w:tmpl w:val="08EA33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C02360D"/>
    <w:multiLevelType w:val="hybridMultilevel"/>
    <w:tmpl w:val="98662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763F40"/>
    <w:multiLevelType w:val="hybridMultilevel"/>
    <w:tmpl w:val="C7604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C94BB6"/>
    <w:multiLevelType w:val="hybridMultilevel"/>
    <w:tmpl w:val="8AF43A7A"/>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3B3484F"/>
    <w:multiLevelType w:val="hybridMultilevel"/>
    <w:tmpl w:val="9768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585255"/>
    <w:multiLevelType w:val="hybridMultilevel"/>
    <w:tmpl w:val="ABD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B2E1F"/>
    <w:multiLevelType w:val="hybridMultilevel"/>
    <w:tmpl w:val="1884F8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65"/>
    <w:rsid w:val="00026B1C"/>
    <w:rsid w:val="00034F2D"/>
    <w:rsid w:val="00074B23"/>
    <w:rsid w:val="000C14E3"/>
    <w:rsid w:val="000E10A0"/>
    <w:rsid w:val="00137458"/>
    <w:rsid w:val="00197971"/>
    <w:rsid w:val="00243CB2"/>
    <w:rsid w:val="00287FA7"/>
    <w:rsid w:val="002C12B9"/>
    <w:rsid w:val="0032722C"/>
    <w:rsid w:val="003273F9"/>
    <w:rsid w:val="0037106B"/>
    <w:rsid w:val="004B5FD1"/>
    <w:rsid w:val="00522CB2"/>
    <w:rsid w:val="00626835"/>
    <w:rsid w:val="006300FD"/>
    <w:rsid w:val="00637565"/>
    <w:rsid w:val="006453CB"/>
    <w:rsid w:val="0066093B"/>
    <w:rsid w:val="006A25D6"/>
    <w:rsid w:val="006C6C56"/>
    <w:rsid w:val="006F3A95"/>
    <w:rsid w:val="00852931"/>
    <w:rsid w:val="00887447"/>
    <w:rsid w:val="008C230A"/>
    <w:rsid w:val="008F6425"/>
    <w:rsid w:val="00965A29"/>
    <w:rsid w:val="009B7C73"/>
    <w:rsid w:val="009F56DB"/>
    <w:rsid w:val="00A91FE4"/>
    <w:rsid w:val="00AB6194"/>
    <w:rsid w:val="00AD0E56"/>
    <w:rsid w:val="00AF60BA"/>
    <w:rsid w:val="00AF6FB1"/>
    <w:rsid w:val="00BA19D2"/>
    <w:rsid w:val="00BA5CBB"/>
    <w:rsid w:val="00BE28FD"/>
    <w:rsid w:val="00C84382"/>
    <w:rsid w:val="00C86BBC"/>
    <w:rsid w:val="00CD6232"/>
    <w:rsid w:val="00D47F90"/>
    <w:rsid w:val="00D66DF6"/>
    <w:rsid w:val="00D82F41"/>
    <w:rsid w:val="00E74257"/>
    <w:rsid w:val="00F67B9A"/>
    <w:rsid w:val="00F74883"/>
    <w:rsid w:val="00F830F4"/>
    <w:rsid w:val="00F87B31"/>
    <w:rsid w:val="00FE0FD4"/>
  </w:rsids>
  <m:mathPr>
    <m:mathFont m:val="Cambria Math"/>
    <m:brkBin m:val="before"/>
    <m:brkBinSub m:val="--"/>
    <m:smallFrac/>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2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9F56DB"/>
    <w:rPr>
      <w:rFonts w:asciiTheme="minorHAnsi" w:eastAsiaTheme="minorHAnsi" w:hAnsiTheme="minorHAnsi" w:cstheme="minorBidi"/>
      <w:sz w:val="20"/>
      <w:szCs w:val="20"/>
      <w:lang w:val="en-PH"/>
    </w:rPr>
  </w:style>
  <w:style w:type="character" w:customStyle="1" w:styleId="FootnoteTextChar">
    <w:name w:val="Footnote Text Char"/>
    <w:basedOn w:val="DefaultParagraphFont"/>
    <w:link w:val="FootnoteText"/>
    <w:uiPriority w:val="99"/>
    <w:semiHidden/>
    <w:rsid w:val="009F56DB"/>
    <w:rPr>
      <w:sz w:val="20"/>
      <w:szCs w:val="20"/>
      <w:lang w:val="en-PH"/>
    </w:rPr>
  </w:style>
  <w:style w:type="character" w:styleId="FootnoteReference">
    <w:name w:val="footnote reference"/>
    <w:basedOn w:val="DefaultParagraphFont"/>
    <w:uiPriority w:val="99"/>
    <w:semiHidden/>
    <w:unhideWhenUsed/>
    <w:rsid w:val="009F5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42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9F56DB"/>
    <w:rPr>
      <w:rFonts w:asciiTheme="minorHAnsi" w:eastAsiaTheme="minorHAnsi" w:hAnsiTheme="minorHAnsi" w:cstheme="minorBidi"/>
      <w:sz w:val="20"/>
      <w:szCs w:val="20"/>
      <w:lang w:val="en-PH"/>
    </w:rPr>
  </w:style>
  <w:style w:type="character" w:customStyle="1" w:styleId="FootnoteTextChar">
    <w:name w:val="Footnote Text Char"/>
    <w:basedOn w:val="DefaultParagraphFont"/>
    <w:link w:val="FootnoteText"/>
    <w:uiPriority w:val="99"/>
    <w:semiHidden/>
    <w:rsid w:val="009F56DB"/>
    <w:rPr>
      <w:sz w:val="20"/>
      <w:szCs w:val="20"/>
      <w:lang w:val="en-PH"/>
    </w:rPr>
  </w:style>
  <w:style w:type="character" w:styleId="FootnoteReference">
    <w:name w:val="footnote reference"/>
    <w:basedOn w:val="DefaultParagraphFont"/>
    <w:uiPriority w:val="99"/>
    <w:semiHidden/>
    <w:unhideWhenUsed/>
    <w:rsid w:val="009F5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5</cp:revision>
  <cp:lastPrinted>2021-01-21T07:35:00Z</cp:lastPrinted>
  <dcterms:created xsi:type="dcterms:W3CDTF">2020-11-23T04:41:00Z</dcterms:created>
  <dcterms:modified xsi:type="dcterms:W3CDTF">2021-01-21T10:41:00Z</dcterms:modified>
</cp:coreProperties>
</file>